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myśli, że nie stać ich na szklarnię, ale tak naprawdę to właśnie szklarnia, na przykład &lt;strong&gt;szklarnia z poliwęglanu 211x606&lt;/strong&gt;, może pomóc w zaoszczędzeniu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myśli, że nie stać ich na szklarnię, ale tak naprawdę to właśnie szklarnia,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szklarnia z poliwęglanu 211x606</w:t>
      </w:r>
      <w:r>
        <w:rPr>
          <w:rFonts w:ascii="calibri" w:hAnsi="calibri" w:eastAsia="calibri" w:cs="calibri"/>
          <w:sz w:val="24"/>
          <w:szCs w:val="24"/>
        </w:rPr>
        <w:t xml:space="preserve">, pozwala zaoszczędzić sporo pieniędzy. Przyjrzymy się kosztom, które są z nimi powiązane.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szklarnia jest inwestycją?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własną szklarnię ogrodową, wie: to pomaga znacznie zbilansować dietę. Własnej produkcji warzywa i owoce są z reguły dużo tańsze i zdrowsze niż w marketach. Dodatkowo zyskujesz pełną kontrolę nad tym, co trafi na talerz. To przyczynia się z kolei do poprawy ogólnego stanu zdrowia, a więc prawdopodobne jest, że zaoszczędzisz na wizytach u lekarzy i kupowaniu leków.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z poliwęglanu 211x606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z poliwęglanu 211x606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przez lokalną firmę PTF Polska. Do produkcji został użyty poliwęglan o gęstości 700 g/m2, co gwarantuje wyjątkową wytrzymałość konstrukcji. Tak, musi napadać naprawdę dużo śniegu, żeby w jakikolwiek sposób uszkodził konstrukcję, dlatego można nie martwić się o szklarnię, wyjeżdżając gdzieś w zimie. Szklarnia ma dwoje drzwi z zasuwkami i ścianę boczną o wysokości 140 cm. Warto dodać, że jeżeli chodzi o części konstrukcyjne, to na rynku dostępne są części zamienne, a więc można być pewnym, że szklarnia posłuży nam przez przynajmniej kilka lat.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konstrukcja tej szklarni została zaprojektowana w taki sposób, żeby proces montażu był maksymalnie prosty i można go było wykonać nawet samodzielnie. W komplecie znajdują się również mocowania i wzmocnienia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szklarnie-ogrodowe/229-szklarnia-126-m2-ptf-211x606-cm-pvc-stal-5903624698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2026-07-14T20:38:27+02:00</dcterms:created>
  <dcterms:modified xsi:type="dcterms:W3CDTF">2026-07-14T20:38:27+02:00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